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93" w:rsidRPr="00D02393" w:rsidRDefault="00D02393" w:rsidP="00D02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23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Аналитический отчет о деятельности</w:t>
      </w:r>
    </w:p>
    <w:p w:rsidR="00D02393" w:rsidRPr="00B86F6E" w:rsidRDefault="00D02393" w:rsidP="00D023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инновационной площадки </w:t>
      </w:r>
      <w:r w:rsidRPr="00D0239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 xml:space="preserve">о теме: </w:t>
      </w:r>
      <w:r w:rsidRPr="00B86F6E">
        <w:rPr>
          <w:rFonts w:ascii="Times New Roman" w:hAnsi="Times New Roman" w:cs="Times New Roman"/>
          <w:b/>
          <w:sz w:val="24"/>
          <w:szCs w:val="24"/>
        </w:rPr>
        <w:t>"Развитие психомоторных способностей у детей дошкольного возраста как предпосылка к успешному школьному образованию"</w:t>
      </w:r>
    </w:p>
    <w:p w:rsidR="00D02393" w:rsidRDefault="00D02393" w:rsidP="00D02393">
      <w:pPr>
        <w:spacing w:after="0" w:line="240" w:lineRule="auto"/>
        <w:ind w:firstLine="3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>детский сад № 16 "Ласточка"</w:t>
      </w:r>
    </w:p>
    <w:p w:rsidR="00D02393" w:rsidRDefault="00D02393" w:rsidP="00D02393">
      <w:pPr>
        <w:spacing w:after="0" w:line="240" w:lineRule="auto"/>
        <w:ind w:firstLine="3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Pr="00B86F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2393" w:rsidRPr="00751F56" w:rsidRDefault="00D02393" w:rsidP="00D023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1F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Введение. </w:t>
      </w:r>
    </w:p>
    <w:p w:rsidR="00D02393" w:rsidRPr="003B5BEF" w:rsidRDefault="00D02393" w:rsidP="00D023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E7D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Основная задача инновационной площадки на 2020-2021 </w:t>
      </w:r>
      <w:proofErr w:type="spellStart"/>
      <w:r w:rsidRPr="002E7D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</w:t>
      </w:r>
      <w:proofErr w:type="spellEnd"/>
      <w:r w:rsidRPr="002E7D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E7D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это </w:t>
      </w:r>
      <w:r w:rsidRPr="002E7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открытого информационного образовательно-воспитательного пространства МДОУ с целью удовлетворения информационных потребностей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процесса МДОУ и ДОО </w:t>
      </w:r>
      <w:r w:rsidRPr="002E7D7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7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2393" w:rsidRPr="002E7D71" w:rsidRDefault="00D02393" w:rsidP="00D02393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E7D71">
        <w:rPr>
          <w:bCs/>
        </w:rPr>
        <w:t>В течении года, коллектив детского сада теоретически обосновывал и практически п</w:t>
      </w:r>
      <w:r>
        <w:rPr>
          <w:bCs/>
        </w:rPr>
        <w:t>одтверждал</w:t>
      </w:r>
      <w:r w:rsidRPr="002E7D71">
        <w:rPr>
          <w:bCs/>
        </w:rPr>
        <w:t xml:space="preserve"> следующее:</w:t>
      </w:r>
    </w:p>
    <w:p w:rsidR="00D02393" w:rsidRPr="002E7D71" w:rsidRDefault="00D02393" w:rsidP="00D0239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bCs/>
        </w:rPr>
        <w:t xml:space="preserve">- </w:t>
      </w:r>
      <w:r w:rsidRPr="002E7D71">
        <w:rPr>
          <w:bCs/>
        </w:rPr>
        <w:t>Что в</w:t>
      </w:r>
      <w:r w:rsidRPr="002E7D71">
        <w:rPr>
          <w:color w:val="000000" w:themeColor="text1"/>
        </w:rPr>
        <w:t>едущим показателем физического и умственного здоровья ребенка с раннего возраста является психомоторное развитие;</w:t>
      </w:r>
    </w:p>
    <w:p w:rsidR="00D02393" w:rsidRPr="002E7D71" w:rsidRDefault="00D02393" w:rsidP="00D0239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E7D71">
        <w:rPr>
          <w:color w:val="000000" w:themeColor="text1"/>
        </w:rPr>
        <w:t xml:space="preserve"> И что существует в</w:t>
      </w:r>
      <w:r w:rsidRPr="002E7D71">
        <w:rPr>
          <w:bCs/>
        </w:rPr>
        <w:t>заимосвязь</w:t>
      </w:r>
      <w:r w:rsidRPr="002E7D71">
        <w:t xml:space="preserve"> развития  психомоторных способностей у детей дошкольного возраста и  </w:t>
      </w:r>
      <w:r w:rsidRPr="002E7D71">
        <w:rPr>
          <w:color w:val="000000" w:themeColor="text1"/>
        </w:rPr>
        <w:t>успешного формирования учебных навыков</w:t>
      </w:r>
    </w:p>
    <w:p w:rsidR="00D02393" w:rsidRDefault="00D02393" w:rsidP="00D02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51F56" w:rsidRPr="00D02393" w:rsidRDefault="00751F56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1F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Анализ результатов деятельности инновационной площадки</w:t>
      </w: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51F56" w:rsidRPr="002E7D71" w:rsidRDefault="00751F56" w:rsidP="00D0239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02393" w:rsidRPr="00A162CB" w:rsidRDefault="00751F56" w:rsidP="00D02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2.</w:t>
      </w:r>
      <w:r w:rsidR="00D02393">
        <w:rPr>
          <w:rStyle w:val="a4"/>
          <w:rFonts w:ascii="Times New Roman" w:hAnsi="Times New Roman" w:cs="Times New Roman"/>
          <w:sz w:val="24"/>
          <w:szCs w:val="24"/>
        </w:rPr>
        <w:t>1.</w:t>
      </w:r>
      <w:r w:rsidR="00D02393" w:rsidRPr="005A3C6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02393">
        <w:rPr>
          <w:rStyle w:val="a4"/>
          <w:rFonts w:ascii="Times New Roman" w:hAnsi="Times New Roman" w:cs="Times New Roman"/>
          <w:sz w:val="24"/>
          <w:szCs w:val="24"/>
        </w:rPr>
        <w:t>У</w:t>
      </w:r>
      <w:r w:rsidR="00D02393" w:rsidRPr="005A3C6E">
        <w:rPr>
          <w:rStyle w:val="a4"/>
          <w:rFonts w:ascii="Times New Roman" w:hAnsi="Times New Roman" w:cs="Times New Roman"/>
          <w:sz w:val="24"/>
          <w:szCs w:val="24"/>
        </w:rPr>
        <w:t>чебно-воспитательн</w:t>
      </w:r>
      <w:r w:rsidR="00D02393">
        <w:rPr>
          <w:rStyle w:val="a4"/>
          <w:rFonts w:ascii="Times New Roman" w:hAnsi="Times New Roman" w:cs="Times New Roman"/>
          <w:sz w:val="24"/>
          <w:szCs w:val="24"/>
        </w:rPr>
        <w:t>ый</w:t>
      </w:r>
      <w:r w:rsidR="00D02393" w:rsidRPr="005A3C6E">
        <w:rPr>
          <w:rStyle w:val="a4"/>
          <w:rFonts w:ascii="Times New Roman" w:hAnsi="Times New Roman" w:cs="Times New Roman"/>
          <w:sz w:val="24"/>
          <w:szCs w:val="24"/>
        </w:rPr>
        <w:t xml:space="preserve"> процесса в ДОУ адаптирован с учетом психомоторного развития дошкольников</w:t>
      </w:r>
      <w:r w:rsidR="00D02393">
        <w:rPr>
          <w:rStyle w:val="a4"/>
          <w:rFonts w:ascii="Times New Roman" w:hAnsi="Times New Roman" w:cs="Times New Roman"/>
          <w:sz w:val="24"/>
          <w:szCs w:val="24"/>
        </w:rPr>
        <w:t xml:space="preserve"> и Программой инновационной площадки</w:t>
      </w:r>
    </w:p>
    <w:p w:rsidR="00D02393" w:rsidRPr="00F9244A" w:rsidRDefault="00751F56" w:rsidP="00D023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56">
        <w:rPr>
          <w:rStyle w:val="a4"/>
          <w:rFonts w:ascii="Times New Roman" w:hAnsi="Times New Roman" w:cs="Times New Roman"/>
          <w:b w:val="0"/>
          <w:sz w:val="24"/>
          <w:szCs w:val="24"/>
        </w:rPr>
        <w:t>2.</w:t>
      </w:r>
      <w:r w:rsidR="00D02393" w:rsidRPr="00751F56">
        <w:rPr>
          <w:rStyle w:val="a4"/>
          <w:rFonts w:ascii="Times New Roman" w:hAnsi="Times New Roman" w:cs="Times New Roman"/>
          <w:b w:val="0"/>
          <w:sz w:val="24"/>
          <w:szCs w:val="24"/>
        </w:rPr>
        <w:t>1.1 В Рабочие программы и  календарные планы педагогов внесены</w:t>
      </w:r>
      <w:r w:rsidR="00D02393" w:rsidRPr="00F9244A">
        <w:rPr>
          <w:rStyle w:val="a4"/>
          <w:rFonts w:ascii="Times New Roman" w:hAnsi="Times New Roman" w:cs="Times New Roman"/>
          <w:sz w:val="24"/>
          <w:szCs w:val="24"/>
        </w:rPr>
        <w:t xml:space="preserve"> з</w:t>
      </w:r>
      <w:r w:rsidR="00D02393" w:rsidRPr="00F9244A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по направлениям  психомоторного развития детей</w:t>
      </w:r>
    </w:p>
    <w:p w:rsidR="00D02393" w:rsidRPr="00F9244A" w:rsidRDefault="00D02393" w:rsidP="00D023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4A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двигательной сферы дошкольника,</w:t>
      </w:r>
    </w:p>
    <w:p w:rsidR="00D02393" w:rsidRPr="00F9244A" w:rsidRDefault="00D02393" w:rsidP="00D023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4A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познавательной сферы дошкольника,</w:t>
      </w:r>
    </w:p>
    <w:p w:rsidR="00D02393" w:rsidRPr="00F9244A" w:rsidRDefault="00D02393" w:rsidP="00D023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44A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эмоционально-волевой сферы дошкольника.</w:t>
      </w:r>
    </w:p>
    <w:p w:rsidR="00D02393" w:rsidRPr="00F9244A" w:rsidRDefault="00D02393" w:rsidP="00D02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4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Скорректирован Учебно-тематический план на </w:t>
      </w:r>
      <w:r w:rsidRPr="00F9244A">
        <w:rPr>
          <w:rFonts w:ascii="Times New Roman" w:eastAsia="Times New Roman" w:hAnsi="Times New Roman" w:cs="Times New Roman"/>
          <w:sz w:val="24"/>
          <w:szCs w:val="24"/>
        </w:rPr>
        <w:t xml:space="preserve">2020 - 2021 </w:t>
      </w:r>
      <w:r w:rsidRPr="00F9244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с учетом анализа психомоторных способностей дошкольников</w:t>
      </w:r>
    </w:p>
    <w:p w:rsidR="00D02393" w:rsidRPr="00F9244A" w:rsidRDefault="00751F56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2.</w:t>
      </w:r>
      <w:r w:rsidR="00D02393">
        <w:t>1.</w:t>
      </w:r>
      <w:r w:rsidR="00D02393" w:rsidRPr="00F9244A">
        <w:t xml:space="preserve">2. На занятиях целесообразно используется </w:t>
      </w:r>
      <w:proofErr w:type="spellStart"/>
      <w:r w:rsidR="00D02393" w:rsidRPr="00F9244A">
        <w:t>психогимнастика</w:t>
      </w:r>
      <w:proofErr w:type="spellEnd"/>
      <w:r w:rsidR="00D02393" w:rsidRPr="00F9244A">
        <w:t>, специальные упражнения и игры, которые направлены на развитие и коррекцию различных сторон психики ребенка (познавательной, эмоционально-личностной), а так же позволяют активизировать межполушарные взаимодействия.</w:t>
      </w:r>
    </w:p>
    <w:p w:rsidR="00D02393" w:rsidRPr="00F9244A" w:rsidRDefault="00751F56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>
        <w:t>2.</w:t>
      </w:r>
      <w:r w:rsidR="00D02393">
        <w:t>1.</w:t>
      </w:r>
      <w:r w:rsidR="00D02393" w:rsidRPr="00F9244A">
        <w:t>3. Внедрена в практику  танцевально-игровая гимнастика, которая создает необходимый двигательный режим, положительный психологический настрой, содействует творческому развитию личности дошкольника, совершенствует его психомоторные способности</w:t>
      </w:r>
    </w:p>
    <w:p w:rsidR="00D02393" w:rsidRPr="00F9244A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F9244A">
        <w:t xml:space="preserve">В результате значительно повысились показатели мышечной силы, гибкости, выносливости, скоростно-силовых и координационных способностей старших дошкольников. </w:t>
      </w:r>
    </w:p>
    <w:p w:rsidR="00D02393" w:rsidRPr="00F75D47" w:rsidRDefault="00751F56" w:rsidP="00D02393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0239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02393" w:rsidRPr="00F75D47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Учителем-логопедом собрано методическое пособие для воспитателей на тему: "Речь, ритм, движения" Эти у</w:t>
      </w:r>
      <w:r w:rsidR="00D02393" w:rsidRPr="00F75D47">
        <w:rPr>
          <w:rFonts w:ascii="Times New Roman" w:hAnsi="Times New Roman" w:cs="Times New Roman"/>
          <w:sz w:val="24"/>
          <w:szCs w:val="24"/>
        </w:rPr>
        <w:t>пражнения  помогли детям на фоне игровых движений скорректировать дефекты речи у 73% воспитанников. Развить координацию движений, моторику пальцев у 86% воспитанников.</w:t>
      </w:r>
    </w:p>
    <w:p w:rsidR="00D02393" w:rsidRDefault="00751F56" w:rsidP="00D02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239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02393" w:rsidRPr="00206A05">
        <w:rPr>
          <w:rFonts w:ascii="Times New Roman" w:hAnsi="Times New Roman" w:cs="Times New Roman"/>
          <w:color w:val="000000"/>
          <w:sz w:val="24"/>
          <w:szCs w:val="24"/>
        </w:rPr>
        <w:t>5. Педагогом - психологом адаптированы к дошкольному возрасту  упражнения из технологии "Гимнастика мозга". Воспитатели успешно применяют эти</w:t>
      </w:r>
      <w:r w:rsidR="00D02393" w:rsidRPr="00206A05">
        <w:rPr>
          <w:rFonts w:ascii="Times New Roman" w:hAnsi="Times New Roman" w:cs="Times New Roman"/>
          <w:sz w:val="24"/>
          <w:szCs w:val="24"/>
        </w:rPr>
        <w:t xml:space="preserve">  упражнения для активизации у дошкольников полноценной деятельности ума и тела. Эти интегрирующие упражнения пробуждают систему "интеллект-тело" и приводят её в готовность к обучению</w:t>
      </w:r>
      <w:r w:rsidR="00D02393">
        <w:rPr>
          <w:rFonts w:ascii="Times New Roman" w:hAnsi="Times New Roman" w:cs="Times New Roman"/>
          <w:sz w:val="24"/>
          <w:szCs w:val="24"/>
        </w:rPr>
        <w:t>. Анализ использования технологии "Гимнастика мозга" в подготовительной группе показал 100% готовность выпускников к школе.</w:t>
      </w:r>
    </w:p>
    <w:p w:rsidR="00D02393" w:rsidRPr="00F9244A" w:rsidRDefault="00751F56" w:rsidP="00D02393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2393">
        <w:rPr>
          <w:rFonts w:ascii="Times New Roman" w:hAnsi="Times New Roman" w:cs="Times New Roman"/>
          <w:sz w:val="24"/>
          <w:szCs w:val="24"/>
        </w:rPr>
        <w:t xml:space="preserve">1.6. </w:t>
      </w:r>
      <w:r w:rsidR="00D02393" w:rsidRPr="00F924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Систематиз</w:t>
      </w:r>
      <w:r w:rsidR="00D02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ирован</w:t>
      </w:r>
      <w:r w:rsidR="00D02393" w:rsidRPr="00F924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педагогическ</w:t>
      </w:r>
      <w:r w:rsidR="00D02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ий</w:t>
      </w:r>
      <w:r w:rsidR="00D02393" w:rsidRPr="00F924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процесс способствующ</w:t>
      </w:r>
      <w:r w:rsidR="00D0239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ий</w:t>
      </w:r>
      <w:r w:rsidR="00D02393" w:rsidRPr="00F924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психомоторному развитию детей: </w:t>
      </w:r>
      <w:r w:rsidR="00D02393" w:rsidRPr="00F924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методы, средства обучения, организационные формы обучения.</w:t>
      </w:r>
    </w:p>
    <w:p w:rsidR="00D02393" w:rsidRPr="00F9244A" w:rsidRDefault="00D02393" w:rsidP="00D02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C6E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Вывод: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6376A">
        <w:rPr>
          <w:rFonts w:ascii="Times New Roman" w:eastAsia="Times New Roman" w:hAnsi="Times New Roman" w:cs="Times New Roman"/>
          <w:b/>
          <w:sz w:val="24"/>
          <w:szCs w:val="24"/>
        </w:rPr>
        <w:t>В ДОУ созданы</w:t>
      </w:r>
      <w:r w:rsidRPr="00A162CB">
        <w:rPr>
          <w:rFonts w:ascii="Times New Roman" w:eastAsia="Times New Roman" w:hAnsi="Times New Roman" w:cs="Times New Roman"/>
          <w:b/>
          <w:bCs/>
          <w:color w:val="05032C"/>
          <w:sz w:val="24"/>
          <w:szCs w:val="24"/>
          <w:bdr w:val="none" w:sz="0" w:space="0" w:color="auto" w:frame="1"/>
        </w:rPr>
        <w:t xml:space="preserve"> необходимые условия реализации </w:t>
      </w:r>
      <w:r>
        <w:rPr>
          <w:rFonts w:ascii="Times New Roman" w:eastAsia="Times New Roman" w:hAnsi="Times New Roman" w:cs="Times New Roman"/>
          <w:b/>
          <w:bCs/>
          <w:color w:val="05032C"/>
          <w:sz w:val="24"/>
          <w:szCs w:val="24"/>
          <w:bdr w:val="none" w:sz="0" w:space="0" w:color="auto" w:frame="1"/>
        </w:rPr>
        <w:t>П</w:t>
      </w:r>
      <w:r w:rsidRPr="00A162CB">
        <w:rPr>
          <w:rFonts w:ascii="Times New Roman" w:eastAsia="Times New Roman" w:hAnsi="Times New Roman" w:cs="Times New Roman"/>
          <w:b/>
          <w:bCs/>
          <w:color w:val="05032C"/>
          <w:sz w:val="24"/>
          <w:szCs w:val="24"/>
          <w:bdr w:val="none" w:sz="0" w:space="0" w:color="auto" w:frame="1"/>
        </w:rPr>
        <w:t>рограммы</w:t>
      </w:r>
      <w:r>
        <w:rPr>
          <w:rFonts w:ascii="Times New Roman" w:eastAsia="Times New Roman" w:hAnsi="Times New Roman" w:cs="Times New Roman"/>
          <w:b/>
          <w:bCs/>
          <w:color w:val="05032C"/>
          <w:sz w:val="24"/>
          <w:szCs w:val="24"/>
          <w:bdr w:val="none" w:sz="0" w:space="0" w:color="auto" w:frame="1"/>
        </w:rPr>
        <w:t xml:space="preserve"> инновационной площадки</w:t>
      </w:r>
      <w:r w:rsidRPr="00A162CB">
        <w:rPr>
          <w:rFonts w:ascii="Times New Roman" w:eastAsia="Times New Roman" w:hAnsi="Times New Roman" w:cs="Times New Roman"/>
          <w:b/>
          <w:bCs/>
          <w:color w:val="05032C"/>
          <w:sz w:val="24"/>
          <w:szCs w:val="24"/>
          <w:bdr w:val="none" w:sz="0" w:space="0" w:color="auto" w:frame="1"/>
        </w:rPr>
        <w:t>.</w:t>
      </w:r>
      <w:r w:rsidRPr="00A6376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1586B">
        <w:rPr>
          <w:rStyle w:val="a4"/>
          <w:rFonts w:ascii="Times New Roman" w:hAnsi="Times New Roman" w:cs="Times New Roman"/>
          <w:sz w:val="24"/>
          <w:szCs w:val="24"/>
        </w:rPr>
        <w:t>Психомоторное развитие детей реализуется через  Рабочие программы и  календарные планы педагогов.</w:t>
      </w:r>
      <w:r w:rsidRPr="00F9244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D02393" w:rsidRDefault="00D02393" w:rsidP="00D02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393" w:rsidRPr="00751F56" w:rsidRDefault="00751F56" w:rsidP="00D02393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F56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="00D02393" w:rsidRPr="00751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02393" w:rsidRPr="00751F56">
        <w:rPr>
          <w:rFonts w:ascii="Times New Roman" w:eastAsia="Times New Roman" w:hAnsi="Times New Roman" w:cs="Times New Roman"/>
          <w:b/>
          <w:sz w:val="24"/>
          <w:szCs w:val="24"/>
        </w:rPr>
        <w:t>Развивающая среда в ДОУ содействует  эффективному развитию психомоторных способностей у дошкольников.</w:t>
      </w:r>
    </w:p>
    <w:p w:rsidR="00D02393" w:rsidRPr="00761E48" w:rsidRDefault="00751F56" w:rsidP="00D023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</w:t>
      </w:r>
      <w:r w:rsidR="00D02393" w:rsidRPr="00761E48">
        <w:t>2.1. В этом году мы  качественно и количественно увеличили объем  игрового материала с учетом основных направлений: развитие двигательной, познавательной и эмоционально-волевой сферы</w:t>
      </w:r>
      <w:r w:rsidR="00D02393">
        <w:t>:</w:t>
      </w:r>
      <w:r w:rsidR="00D02393" w:rsidRPr="00761E48">
        <w:t xml:space="preserve"> Напольные  таблицы с цифрами,  картинками,  буквами,  геометрическими фигурами,  классики разнообразных видов.</w:t>
      </w:r>
    </w:p>
    <w:p w:rsidR="00D02393" w:rsidRPr="00761E48" w:rsidRDefault="00751F56" w:rsidP="0075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2393" w:rsidRPr="00761E4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239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2393" w:rsidRPr="00761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2393" w:rsidRPr="00761E48">
        <w:rPr>
          <w:rFonts w:ascii="Times New Roman" w:eastAsia="Times New Roman" w:hAnsi="Times New Roman" w:cs="Times New Roman"/>
          <w:sz w:val="24"/>
          <w:szCs w:val="24"/>
        </w:rPr>
        <w:t>Воспитателями придуманы  и самостоятельно изготовлены игры по развитию психомоторных навыков.</w:t>
      </w:r>
    </w:p>
    <w:p w:rsidR="00D02393" w:rsidRPr="00761E48" w:rsidRDefault="00751F56" w:rsidP="00751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2393" w:rsidRPr="00761E4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23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2393" w:rsidRPr="00761E48">
        <w:rPr>
          <w:rFonts w:ascii="Times New Roman" w:hAnsi="Times New Roman" w:cs="Times New Roman"/>
          <w:color w:val="000000"/>
          <w:sz w:val="24"/>
          <w:szCs w:val="24"/>
        </w:rPr>
        <w:t>. Приобретены игры по психомоторному развитию дошкольников для интерактивной доски: "</w:t>
      </w:r>
      <w:proofErr w:type="spellStart"/>
      <w:r w:rsidR="00D02393" w:rsidRPr="00761E48">
        <w:rPr>
          <w:rFonts w:ascii="Times New Roman" w:hAnsi="Times New Roman" w:cs="Times New Roman"/>
          <w:color w:val="000000"/>
          <w:sz w:val="24"/>
          <w:szCs w:val="24"/>
        </w:rPr>
        <w:t>Коньюктурные</w:t>
      </w:r>
      <w:proofErr w:type="spellEnd"/>
      <w:r w:rsidR="00D02393" w:rsidRPr="00761E48">
        <w:rPr>
          <w:rFonts w:ascii="Times New Roman" w:hAnsi="Times New Roman" w:cs="Times New Roman"/>
          <w:color w:val="000000"/>
          <w:sz w:val="24"/>
          <w:szCs w:val="24"/>
        </w:rPr>
        <w:t xml:space="preserve"> пробы", "Техника симметричного рисования" , "Игры на развитие зрительной и накопительной памяти"</w:t>
      </w:r>
    </w:p>
    <w:p w:rsidR="00D02393" w:rsidRDefault="00D02393" w:rsidP="0075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48">
        <w:rPr>
          <w:rFonts w:ascii="Times New Roman" w:eastAsia="Times New Roman" w:hAnsi="Times New Roman" w:cs="Times New Roman"/>
          <w:sz w:val="24"/>
          <w:szCs w:val="24"/>
        </w:rPr>
        <w:t>Применение простых, но в тоже время разнообразных движений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играх</w:t>
      </w:r>
      <w:r w:rsidRPr="00761E48">
        <w:rPr>
          <w:rFonts w:ascii="Times New Roman" w:eastAsia="Times New Roman" w:hAnsi="Times New Roman" w:cs="Times New Roman"/>
          <w:sz w:val="24"/>
          <w:szCs w:val="24"/>
        </w:rPr>
        <w:t xml:space="preserve">, не предъявляющих больших требований к технике,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способствовали</w:t>
      </w:r>
      <w:r w:rsidRPr="00761E48">
        <w:rPr>
          <w:rFonts w:ascii="Times New Roman" w:eastAsia="Times New Roman" w:hAnsi="Times New Roman" w:cs="Times New Roman"/>
          <w:sz w:val="24"/>
          <w:szCs w:val="24"/>
        </w:rPr>
        <w:t xml:space="preserve"> к свободному владению телом, развитию мышечного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чувства у младших дошкольников. </w:t>
      </w:r>
      <w:r w:rsidRPr="00761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старших дошкольников т</w:t>
      </w:r>
      <w:r w:rsidRPr="00761E48">
        <w:rPr>
          <w:rFonts w:ascii="Times New Roman" w:eastAsia="Times New Roman" w:hAnsi="Times New Roman" w:cs="Times New Roman"/>
          <w:sz w:val="24"/>
          <w:szCs w:val="24"/>
        </w:rPr>
        <w:t xml:space="preserve">акие игры развивают умения действовать экономно, проявляя необходимый в конкретных условиях уровень быстроты, ловкости, силы, выносливости. </w:t>
      </w:r>
    </w:p>
    <w:p w:rsidR="00D02393" w:rsidRPr="00A162CB" w:rsidRDefault="00D02393" w:rsidP="00751F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B3B">
        <w:rPr>
          <w:rFonts w:ascii="Times New Roman" w:eastAsia="Times New Roman" w:hAnsi="Times New Roman" w:cs="Times New Roman"/>
          <w:sz w:val="24"/>
          <w:szCs w:val="24"/>
        </w:rPr>
        <w:t>Большое значение в системе работы по психомоторному развитию отводи</w:t>
      </w:r>
      <w:r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Pr="000A0B3B">
        <w:rPr>
          <w:rFonts w:ascii="Times New Roman" w:eastAsia="Times New Roman" w:hAnsi="Times New Roman" w:cs="Times New Roman"/>
          <w:sz w:val="24"/>
          <w:szCs w:val="24"/>
        </w:rPr>
        <w:t xml:space="preserve"> созданию необходимых условий для ее осуществления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нашем ДОУ</w:t>
      </w:r>
    </w:p>
    <w:p w:rsidR="00D02393" w:rsidRPr="004C67F1" w:rsidRDefault="00D02393" w:rsidP="0075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F1">
        <w:rPr>
          <w:rFonts w:ascii="Times New Roman" w:eastAsia="Times New Roman" w:hAnsi="Times New Roman" w:cs="Times New Roman"/>
          <w:color w:val="05032C"/>
          <w:sz w:val="24"/>
          <w:szCs w:val="24"/>
        </w:rPr>
        <w:t>Условия для развития психомоторных способностей дошкольников мы условно разделили на две категории: организационные и психолого-педагогические.</w:t>
      </w:r>
    </w:p>
    <w:p w:rsidR="00D02393" w:rsidRPr="004C67F1" w:rsidRDefault="00D02393" w:rsidP="0075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F1">
        <w:rPr>
          <w:rFonts w:ascii="Times New Roman" w:eastAsia="Times New Roman" w:hAnsi="Times New Roman" w:cs="Times New Roman"/>
          <w:bCs/>
          <w:color w:val="05032C"/>
          <w:sz w:val="24"/>
          <w:szCs w:val="24"/>
        </w:rPr>
        <w:t>К организационным условиям можно отнести</w:t>
      </w:r>
      <w:r w:rsidRPr="004C67F1">
        <w:rPr>
          <w:rFonts w:ascii="Times New Roman" w:eastAsia="Times New Roman" w:hAnsi="Times New Roman" w:cs="Times New Roman"/>
          <w:color w:val="05032C"/>
          <w:sz w:val="24"/>
          <w:szCs w:val="24"/>
        </w:rPr>
        <w:t xml:space="preserve">: музыкальный зал, совмещённый с физкультурным, традиционный и нетрадиционный спортивный инвентарь, спортивный, познавательный и эмоционально-волевой  уголки в группах, спортивная площадка, нестандартное оборудование, </w:t>
      </w:r>
      <w:r w:rsidRPr="004C67F1">
        <w:rPr>
          <w:rFonts w:ascii="Times New Roman" w:eastAsia="Times New Roman" w:hAnsi="Times New Roman" w:cs="Times New Roman"/>
          <w:color w:val="05032C"/>
          <w:sz w:val="24"/>
          <w:szCs w:val="24"/>
          <w:bdr w:val="none" w:sz="0" w:space="0" w:color="auto" w:frame="1"/>
        </w:rPr>
        <w:t xml:space="preserve">предметно-развивающая среда в группе. </w:t>
      </w:r>
    </w:p>
    <w:p w:rsidR="00D02393" w:rsidRPr="004C67F1" w:rsidRDefault="00D02393" w:rsidP="0075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32C"/>
          <w:sz w:val="24"/>
          <w:szCs w:val="24"/>
        </w:rPr>
      </w:pPr>
      <w:r w:rsidRPr="004C67F1">
        <w:rPr>
          <w:rFonts w:ascii="Times New Roman" w:eastAsia="Times New Roman" w:hAnsi="Times New Roman" w:cs="Times New Roman"/>
          <w:bCs/>
          <w:color w:val="05032C"/>
          <w:sz w:val="24"/>
          <w:szCs w:val="24"/>
        </w:rPr>
        <w:t>К психолого-педагогическим условиям мы относим:</w:t>
      </w:r>
      <w:r w:rsidRPr="004C67F1">
        <w:rPr>
          <w:rFonts w:ascii="Times New Roman" w:eastAsia="Times New Roman" w:hAnsi="Times New Roman" w:cs="Times New Roman"/>
          <w:color w:val="05032C"/>
          <w:sz w:val="24"/>
          <w:szCs w:val="24"/>
        </w:rPr>
        <w:t xml:space="preserve"> кадровый потенциал, системность повседневной работы, учет возрастных особенностей, интеграции образовательных областей, личностно-ориентированный подход.</w:t>
      </w:r>
    </w:p>
    <w:p w:rsidR="00D02393" w:rsidRDefault="00D02393" w:rsidP="00751F56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2393" w:rsidRDefault="00D02393" w:rsidP="00751F56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C6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ДОУ а</w:t>
      </w:r>
      <w:r w:rsidRPr="005A3C6E">
        <w:rPr>
          <w:rFonts w:ascii="Times New Roman" w:eastAsia="Times New Roman" w:hAnsi="Times New Roman" w:cs="Times New Roman"/>
          <w:b/>
          <w:sz w:val="24"/>
          <w:szCs w:val="24"/>
        </w:rPr>
        <w:t>даптирована  развивающая среда в группах и рекреациях детского сада, для обеспечения  ребенку на всех возрастных этапах оптимальной двигательной активность, содействующей  эффективному развитию моторики и взаимосвязанной с ней психической сферы.</w:t>
      </w:r>
    </w:p>
    <w:p w:rsidR="00D02393" w:rsidRDefault="00D02393" w:rsidP="00751F56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393" w:rsidRDefault="00751F56" w:rsidP="00751F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2393">
        <w:rPr>
          <w:rFonts w:ascii="Times New Roman" w:hAnsi="Times New Roman" w:cs="Times New Roman"/>
          <w:b/>
          <w:sz w:val="24"/>
          <w:szCs w:val="24"/>
        </w:rPr>
        <w:t>3</w:t>
      </w:r>
      <w:r w:rsidR="00D02393" w:rsidRPr="00432C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2393">
        <w:rPr>
          <w:rFonts w:ascii="Times New Roman" w:hAnsi="Times New Roman" w:cs="Times New Roman"/>
          <w:b/>
          <w:sz w:val="24"/>
          <w:szCs w:val="24"/>
        </w:rPr>
        <w:t>Работа с кадрами.</w:t>
      </w:r>
    </w:p>
    <w:p w:rsidR="00D02393" w:rsidRPr="00575CE4" w:rsidRDefault="00D02393" w:rsidP="0075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CE4">
        <w:rPr>
          <w:rFonts w:ascii="Times New Roman" w:hAnsi="Times New Roman" w:cs="Times New Roman"/>
          <w:sz w:val="24"/>
          <w:szCs w:val="24"/>
        </w:rPr>
        <w:t xml:space="preserve">Специалистами ДОУ проведен ряд семинаров с целью повышения </w:t>
      </w:r>
      <w:r w:rsidRPr="00575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 педагогической компетентности воспитателей по развитию психомоторных способностей у детей</w:t>
      </w:r>
      <w:r w:rsidRPr="00575CE4">
        <w:rPr>
          <w:rFonts w:ascii="Times New Roman" w:hAnsi="Times New Roman" w:cs="Times New Roman"/>
          <w:sz w:val="24"/>
          <w:szCs w:val="24"/>
        </w:rPr>
        <w:t>, ознакомления их с новыми педагогическими идеями и технологиями.</w:t>
      </w:r>
    </w:p>
    <w:p w:rsidR="00D02393" w:rsidRPr="00575CE4" w:rsidRDefault="00D02393" w:rsidP="0075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CE4">
        <w:rPr>
          <w:rFonts w:ascii="Times New Roman" w:hAnsi="Times New Roman" w:cs="Times New Roman"/>
          <w:sz w:val="24"/>
          <w:szCs w:val="24"/>
        </w:rPr>
        <w:t>А педагогами, в свою очередь, представлена проектная деятельность, проведены мастер-классы.</w:t>
      </w:r>
    </w:p>
    <w:p w:rsidR="00D02393" w:rsidRDefault="00D02393" w:rsidP="0075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CE4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21586B">
        <w:rPr>
          <w:rFonts w:ascii="Times New Roman" w:hAnsi="Times New Roman" w:cs="Times New Roman"/>
          <w:sz w:val="24"/>
          <w:szCs w:val="24"/>
        </w:rPr>
        <w:t>наиболее оптимальные</w:t>
      </w:r>
      <w:r w:rsidRPr="00575CE4">
        <w:rPr>
          <w:rFonts w:ascii="Times New Roman" w:hAnsi="Times New Roman" w:cs="Times New Roman"/>
          <w:sz w:val="24"/>
          <w:szCs w:val="24"/>
        </w:rPr>
        <w:t xml:space="preserve"> интерактивные  методы и приемы активизации творческой деятельности воспитателей, мы добились того, </w:t>
      </w:r>
      <w:r w:rsidRPr="0021586B">
        <w:rPr>
          <w:rFonts w:ascii="Times New Roman" w:hAnsi="Times New Roman" w:cs="Times New Roman"/>
          <w:sz w:val="24"/>
          <w:szCs w:val="24"/>
        </w:rPr>
        <w:t>что каждый педагог</w:t>
      </w:r>
      <w:r w:rsidRPr="00575CE4">
        <w:rPr>
          <w:rFonts w:ascii="Times New Roman" w:hAnsi="Times New Roman" w:cs="Times New Roman"/>
          <w:sz w:val="24"/>
          <w:szCs w:val="24"/>
        </w:rPr>
        <w:t xml:space="preserve"> стал активным участником инновационной деятельности.</w:t>
      </w:r>
    </w:p>
    <w:p w:rsidR="00D02393" w:rsidRDefault="00D02393" w:rsidP="00751F56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2393" w:rsidRDefault="00751F56" w:rsidP="00751F56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2393">
        <w:rPr>
          <w:rFonts w:ascii="Times New Roman" w:hAnsi="Times New Roman" w:cs="Times New Roman"/>
          <w:b/>
          <w:sz w:val="24"/>
          <w:szCs w:val="24"/>
        </w:rPr>
        <w:t>4. Информационное обеспечение.</w:t>
      </w:r>
    </w:p>
    <w:p w:rsidR="00D02393" w:rsidRDefault="00D02393" w:rsidP="00751F56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54072">
        <w:rPr>
          <w:rFonts w:ascii="Times New Roman" w:hAnsi="Times New Roman" w:cs="Times New Roman"/>
          <w:sz w:val="24"/>
          <w:szCs w:val="24"/>
        </w:rPr>
        <w:t>Для обеспечения информационной открытости о деятельности инновационной площадки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B54072">
        <w:rPr>
          <w:rFonts w:ascii="Times New Roman" w:hAnsi="Times New Roman" w:cs="Times New Roman"/>
          <w:sz w:val="24"/>
          <w:szCs w:val="24"/>
        </w:rPr>
        <w:t xml:space="preserve"> создан раздел «Инновационная деятельность», где размещены Программа инновационной деятельности, план</w:t>
      </w:r>
      <w:r>
        <w:rPr>
          <w:rFonts w:ascii="Times New Roman" w:hAnsi="Times New Roman" w:cs="Times New Roman"/>
          <w:sz w:val="24"/>
          <w:szCs w:val="24"/>
        </w:rPr>
        <w:t xml:space="preserve"> и отчёты</w:t>
      </w:r>
      <w:r w:rsidRPr="00B54072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393" w:rsidRDefault="00D02393" w:rsidP="00D02393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Публикации в сборниках: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4235"/>
        <w:gridCol w:w="2393"/>
      </w:tblGrid>
      <w:tr w:rsidR="00D02393" w:rsidTr="00FB50D6">
        <w:tc>
          <w:tcPr>
            <w:tcW w:w="9571" w:type="dxa"/>
            <w:gridSpan w:val="4"/>
          </w:tcPr>
          <w:p w:rsidR="00D02393" w:rsidRDefault="00D02393" w:rsidP="00FB50D6">
            <w:pPr>
              <w:shd w:val="clear" w:color="auto" w:fill="FFFFFF" w:themeFill="background1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D02393" w:rsidTr="00FB50D6">
        <w:tc>
          <w:tcPr>
            <w:tcW w:w="817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235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2393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Сборник, сайт</w:t>
            </w:r>
          </w:p>
        </w:tc>
      </w:tr>
      <w:tr w:rsidR="00D02393" w:rsidTr="00FB50D6">
        <w:tc>
          <w:tcPr>
            <w:tcW w:w="817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235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"Дидактические игры и упражнения для развития психомоторных способностей у младших дошкольников"</w:t>
            </w:r>
          </w:p>
        </w:tc>
        <w:tc>
          <w:tcPr>
            <w:tcW w:w="2393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электронный журнал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2020г</w:t>
            </w:r>
          </w:p>
        </w:tc>
      </w:tr>
      <w:tr w:rsidR="00D02393" w:rsidTr="00FB50D6">
        <w:tc>
          <w:tcPr>
            <w:tcW w:w="817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4235" w:type="dxa"/>
          </w:tcPr>
          <w:p w:rsidR="00D02393" w:rsidRPr="00C22F95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22F9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сюжета игры, музыки, движений творят чудеса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электронный журнал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</w:t>
            </w:r>
          </w:p>
        </w:tc>
      </w:tr>
      <w:tr w:rsidR="00D02393" w:rsidTr="00FB50D6">
        <w:tc>
          <w:tcPr>
            <w:tcW w:w="9571" w:type="dxa"/>
            <w:gridSpan w:val="4"/>
          </w:tcPr>
          <w:p w:rsidR="00D02393" w:rsidRDefault="00D02393" w:rsidP="00FB50D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D02393" w:rsidTr="00FB50D6">
        <w:tc>
          <w:tcPr>
            <w:tcW w:w="817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4235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психомоторики у детей дошкольного и младшего школьного возраста через игровую </w:t>
            </w:r>
            <w:proofErr w:type="spellStart"/>
            <w:r w:rsidRPr="00EB28E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психогимнастику</w:t>
            </w:r>
            <w:proofErr w:type="spellEnd"/>
          </w:p>
        </w:tc>
        <w:tc>
          <w:tcPr>
            <w:tcW w:w="2393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кабинет</w:t>
            </w:r>
          </w:p>
        </w:tc>
      </w:tr>
    </w:tbl>
    <w:p w:rsidR="00D02393" w:rsidRDefault="00D02393" w:rsidP="00D02393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02393" w:rsidRDefault="00D02393" w:rsidP="00D02393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C22F95">
        <w:rPr>
          <w:rFonts w:ascii="Times New Roman" w:hAnsi="Times New Roman" w:cs="Times New Roman"/>
          <w:sz w:val="24"/>
          <w:szCs w:val="24"/>
        </w:rPr>
        <w:t xml:space="preserve"> Участие в конкурсах профессионального мастерства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4235"/>
        <w:gridCol w:w="2393"/>
      </w:tblGrid>
      <w:tr w:rsidR="00D02393" w:rsidTr="00FB50D6">
        <w:tc>
          <w:tcPr>
            <w:tcW w:w="817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93" w:rsidTr="00FB50D6">
        <w:tc>
          <w:tcPr>
            <w:tcW w:w="9571" w:type="dxa"/>
            <w:gridSpan w:val="4"/>
          </w:tcPr>
          <w:p w:rsidR="00D02393" w:rsidRDefault="00D02393" w:rsidP="00FB50D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D02393" w:rsidTr="00FB50D6">
        <w:tc>
          <w:tcPr>
            <w:tcW w:w="817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Наталья Сергеевна</w:t>
            </w:r>
          </w:p>
        </w:tc>
        <w:tc>
          <w:tcPr>
            <w:tcW w:w="4235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"Лига талантов" Номинация: методическая разработка: НОД по развитию психомоторных способностей "Школа успешных детей" подготовительная группа.</w:t>
            </w:r>
          </w:p>
        </w:tc>
        <w:tc>
          <w:tcPr>
            <w:tcW w:w="2393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</w:tr>
      <w:tr w:rsidR="00D02393" w:rsidTr="00FB50D6">
        <w:tc>
          <w:tcPr>
            <w:tcW w:w="817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564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77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56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771564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"Лига талантов" Номинация: методическая разработка:"Волшебный экран"</w:t>
            </w:r>
          </w:p>
        </w:tc>
        <w:tc>
          <w:tcPr>
            <w:tcW w:w="2393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</w:tr>
    </w:tbl>
    <w:p w:rsidR="00D02393" w:rsidRDefault="00D02393" w:rsidP="00D02393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2393" w:rsidRPr="000A0B3B" w:rsidRDefault="00D02393" w:rsidP="00D02393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0A0B3B">
        <w:rPr>
          <w:rFonts w:ascii="Times New Roman" w:hAnsi="Times New Roman" w:cs="Times New Roman"/>
          <w:sz w:val="24"/>
          <w:szCs w:val="24"/>
        </w:rPr>
        <w:t>Участие в городских мероприятиях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4235"/>
        <w:gridCol w:w="2393"/>
      </w:tblGrid>
      <w:tr w:rsidR="00D02393" w:rsidTr="00FB50D6">
        <w:tc>
          <w:tcPr>
            <w:tcW w:w="817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235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D02393" w:rsidRPr="00771564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02393" w:rsidTr="00FB50D6">
        <w:tc>
          <w:tcPr>
            <w:tcW w:w="817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Евгения Анатольевна</w:t>
            </w:r>
          </w:p>
        </w:tc>
        <w:tc>
          <w:tcPr>
            <w:tcW w:w="4235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для воспитателей старших групп</w:t>
            </w:r>
          </w:p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упражнений для развития психомоторики у старших дошкольников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педагогов</w:t>
            </w:r>
          </w:p>
        </w:tc>
      </w:tr>
      <w:tr w:rsidR="00D02393" w:rsidTr="00FB50D6">
        <w:tc>
          <w:tcPr>
            <w:tcW w:w="817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235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для учителей-логопедов</w:t>
            </w:r>
          </w:p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игр по психомоторике в коррекционной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учителей-логопедов и дефектологов. </w:t>
            </w:r>
          </w:p>
        </w:tc>
      </w:tr>
      <w:tr w:rsidR="00D02393" w:rsidTr="00FB50D6">
        <w:tc>
          <w:tcPr>
            <w:tcW w:w="817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4235" w:type="dxa"/>
          </w:tcPr>
          <w:p w:rsidR="00D02393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дополнительных образовательных услуг.</w:t>
            </w:r>
          </w:p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"Рисование одновременно  двумя руками - путь к успеху"</w:t>
            </w:r>
          </w:p>
        </w:tc>
        <w:tc>
          <w:tcPr>
            <w:tcW w:w="2393" w:type="dxa"/>
          </w:tcPr>
          <w:p w:rsidR="00D02393" w:rsidRPr="00C41496" w:rsidRDefault="00D02393" w:rsidP="00FB50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руководителя ДОО</w:t>
            </w:r>
          </w:p>
        </w:tc>
      </w:tr>
    </w:tbl>
    <w:p w:rsidR="00D02393" w:rsidRDefault="00D02393" w:rsidP="00D02393">
      <w:pPr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2393" w:rsidRPr="004C67F1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4C67F1">
        <w:t>Мы активизировали работу с родителями в направлении практических занятий, потому, что нам нужны заинтересованные единомышленники, активные помощники.</w:t>
      </w:r>
    </w:p>
    <w:p w:rsidR="00D02393" w:rsidRPr="004C67F1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4C67F1">
        <w:t xml:space="preserve">Огромные возможности в развитии  психомоторных навыков ребенка лежат в осознанном отношении родителей к этой проблеме. </w:t>
      </w:r>
    </w:p>
    <w:p w:rsidR="00D02393" w:rsidRPr="004C67F1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7F1">
        <w:rPr>
          <w:color w:val="000000"/>
        </w:rPr>
        <w:t xml:space="preserve">В детском саду продолжает работу родительский клуб "Знатоки психомоторики" Из-за пандемии заседания клуба отменены. Был выпущен видеоролик для  родителей </w:t>
      </w:r>
      <w:r w:rsidRPr="004C67F1">
        <w:rPr>
          <w:color w:val="000000"/>
        </w:rPr>
        <w:lastRenderedPageBreak/>
        <w:t>"Практические занятия с детьми по развитию психомоторных способностей" который распространён в родительских группах.</w:t>
      </w:r>
    </w:p>
    <w:p w:rsidR="00D02393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7F1">
        <w:rPr>
          <w:color w:val="000000"/>
        </w:rPr>
        <w:t xml:space="preserve">В результате ещё 19 семей  начали заниматься развитием своих психомоторных способностей. </w:t>
      </w:r>
    </w:p>
    <w:p w:rsidR="00D02393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02393" w:rsidRPr="001E0755" w:rsidRDefault="00D02393" w:rsidP="00D023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755">
        <w:rPr>
          <w:rFonts w:ascii="Times New Roman" w:eastAsia="Times New Roman" w:hAnsi="Times New Roman" w:cs="Times New Roman"/>
          <w:b/>
          <w:sz w:val="24"/>
          <w:szCs w:val="24"/>
        </w:rPr>
        <w:t>Вывод. П</w:t>
      </w:r>
      <w:r w:rsidRPr="001E0755">
        <w:rPr>
          <w:rFonts w:ascii="Times New Roman" w:hAnsi="Times New Roman" w:cs="Times New Roman"/>
          <w:b/>
          <w:sz w:val="24"/>
          <w:szCs w:val="24"/>
        </w:rPr>
        <w:t>оставленные Программ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1E0755">
        <w:rPr>
          <w:rFonts w:ascii="Times New Roman" w:hAnsi="Times New Roman" w:cs="Times New Roman"/>
          <w:b/>
          <w:sz w:val="24"/>
          <w:szCs w:val="24"/>
        </w:rPr>
        <w:t xml:space="preserve"> инновационной площадки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755">
        <w:rPr>
          <w:rFonts w:ascii="Times New Roman" w:hAnsi="Times New Roman" w:cs="Times New Roman"/>
          <w:b/>
          <w:sz w:val="24"/>
          <w:szCs w:val="24"/>
        </w:rPr>
        <w:t>задачи на 2020-2021 учебный год выполнены.</w:t>
      </w:r>
    </w:p>
    <w:p w:rsidR="00D02393" w:rsidRPr="00A162CB" w:rsidRDefault="00D02393" w:rsidP="00D023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F56" w:rsidRPr="009D08DC" w:rsidRDefault="009D08DC" w:rsidP="009D08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DC">
        <w:rPr>
          <w:rFonts w:ascii="Times New Roman" w:hAnsi="Times New Roman" w:cs="Times New Roman"/>
          <w:b/>
          <w:sz w:val="24"/>
          <w:szCs w:val="24"/>
        </w:rPr>
        <w:t>3</w:t>
      </w:r>
      <w:r w:rsidR="00751F56" w:rsidRPr="009D08DC">
        <w:rPr>
          <w:rFonts w:ascii="Times New Roman" w:hAnsi="Times New Roman" w:cs="Times New Roman"/>
          <w:b/>
          <w:sz w:val="24"/>
          <w:szCs w:val="24"/>
        </w:rPr>
        <w:t>. Самооценка деятельности инновационной площадки</w:t>
      </w:r>
    </w:p>
    <w:p w:rsidR="00751F56" w:rsidRPr="004B50A8" w:rsidRDefault="00751F56" w:rsidP="0075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76"/>
        <w:gridCol w:w="1819"/>
        <w:gridCol w:w="1115"/>
        <w:gridCol w:w="5103"/>
        <w:gridCol w:w="958"/>
      </w:tblGrid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103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958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Критерий 1. Цели, задачи и значимость проекта (программы) для развития системы образования (Мах – 9 баллов)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Достижение целей и задач проекта (программы)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цели и задачи проекта (программы) не достигнуты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2 – цели и задачи проекта (программы) достигнуты частично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3 – цели и задачи проекта (программы) достигнуты в полном объеме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(реализуемость) проекта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0 – сведения о практической значимости (реализуемости) проекта отсутствуют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2 – сведения о практической значимости (реализуемости) проекта противоречивы или не доказаны полностью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3 – представлены сведения о практической значимости (реализуемости) проекта с подтверждающими данными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Инновационная значимость проекта (инновационный потенциал проекта)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0 – сведения об инновационной значимости проекта отсутствуют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2 – инновационная значимость (реализуемость) проекта противоречива или не доказана полностью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3 – проект обладает инновационной значимостью (инновационным потенциалом) и не вызывает сомнений.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2. Оценка реализации программных мероприятий, реализованных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площадкой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ИП) (Мах – 8 баллов)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фактических сроков реализованных мероприятий проекта (программы) плановым срокам выполнения мероприятий календарного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период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3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0 – фактические сроки реализации мероприятий проекта (программы) не соответствуют плановым срокам выполнения мероприятий календарного плана-графика за отчетный период, представленного в заявке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1 – менее 50% фактически реализованных мероприятий проекта (программы) соответствуют плановым срокам выполнения мероприятий календарного плана-графика за отчетный период, представленного в заявке </w:t>
            </w:r>
            <w:proofErr w:type="spellStart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организациисоискателя</w:t>
            </w:r>
            <w:proofErr w:type="spellEnd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2 – более 50% фактически реализованных мероприятий проекта (программы) соответствуют плановым срокам выполнения мероприятий календарного плана-графика за отчетный период, представленного в заявке </w:t>
            </w:r>
            <w:proofErr w:type="spellStart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организациисоискателя</w:t>
            </w:r>
            <w:proofErr w:type="spellEnd"/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3 – фактические сроки реализации мероприятий проекта (программы) полностью соответствуют плановым срокам выполнения мероприятий календарного плана-графика за отчетный период, представленного в заявке организации-соискателя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Соответствие реализованных мероприятий в рамках проекта (программы) перечню запланированных мероприятий, включая соответствие формам и видам работ, указанным в заявке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реализованные мероприятия проекта (программы) не соответствуют формам и видам работ, указанных в заявке организации-соискателя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1 – менее 50% мероприятий проекта (программы) соответствуют формам и видам работ, указанных в заявке организации-соискателя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2 – более 50% мероприятий проекта (программы) соответствуют формам и видам работ, указанным в заявке организации-соискателя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3 – реализованные мероприятия инновационного проекта полностью соответствуют формам и видам работ, указанных в заявке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соискателя на получение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 (финансовое, кадровое и пр.), а также привлечение к его реализации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в отчете о реализации проекта (программы) информация о ресурсном обеспечении проекта и привлечении к его реализации организаций-соисполнителей не представлена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1 – в отчете о реализации проекта (программы) информация о ресурсном обеспечении проекта и привлечении к его реализации организаций-соисполнителей представлена частично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 – в отчете о реализации проекта (программы) информация о ресурсном обеспечении проекта и привлечении к его реализации организаций-соисполнителей представлена в полном объеме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3. Оценка содержательного наполнения проекта (программы), реализованного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площадкой (Мах – 3 балла)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Описание реализованных программных мероприятий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программные мероприятия не содержат подробного описания (в том числе описания средств, методов и пр., используемых в ходе реализации проекта) и не позволяют 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представление об их эффективности для 3 достижения целей проекта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 – программные мероприятия проекта представлены в виде кратких тезисов о мероприятиях и частично позволяют сформировать представление об их эффективности для достижения целей проекта 2 – программные мероприятия проекта описаны подробно (в том числе с указанием средств, методов, используемых в ходе реализации проекта) и позволяют сформировать полноценное представление об их эффективности для достижения целей проекта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Научные и (или) учебно-методические разработки по теме проекта (программы)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1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в ходе реализации проекта (программы) не использовались научные и (или) учебно-методические разработки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 – в ходе реализации проекта (программы) использовались научные и (или) учебно-методические разработки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Критерий 4. Оценка уровня эффективности результатов проекта (программы) (Мах – 7 баллов)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Внешние эффекты от реализации проекта (программы)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информация о внешних эффектах отсутствует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1 – информация о внешних эффектах представлена поверхностно, не содержит подтверждающих данных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 – информация о внешних эффектах представлена и содержит подтверждающие данные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результатов проекта (программы) за отчетный период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0 – предложения по распространению и внедрению результатов проекта (программы) за отчетный период отсутствуют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1 – предложения по распространению и внедрению результатов проекта (программы) за отчетный период представлены, но отсутствуют сведения, подтверждающие возможность и целесообразность внедрения результатов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 – предложения по распространению и внедрению результатов проекта (программы) за отчетный период представлены, включая сведения об их внедрении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Обоснование устойчивости результатов проекта (программы) после окончания его реализации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обоснования устойчивости результатов проекта после окончания его реализации отсутствуют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1 – обоснования устойчивости результатов проекта представлены без достаточной аргументации, позволяющей оценить устойчивость результатов проекта после окончания его реализации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обоснования устойчивости результатов проекта после его окончания представлены и аргументированы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Средства контроля и обеспечения достоверности результатов проекта (программы)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1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0 – не представлены сведения о примененных средствах контроля и обеспечения достоверности результатов проекта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 – в ходе реализации проекта обеспечен контроль за достоверностью результатов, соответствующие сведения представлены в отчете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Критерий 5. Качество отчета (Мах – 5 баллов)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Качество представленного отчета (орфографическая и пунктуационная грамотность, стилистическая культура)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1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в отчете по проекту (программе) имеется значительное количество орфографических, пунктуационных и стилистических ошибок 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 – отчет по проекту (программе) представлен без орфографических, пунктуационных и стилистических ошибок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Корректность использования нормативных правовых актов разных уровней (использование актуальных редакций нормативных правовых актов в соответствующей сфере деятельности и указание их корректных реквизитов)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0 – в отчете отсутствует информация об использовавшихся нормативных правовых актах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 – в отчете упоминаются нормативные правовые акты, не применяющиеся в сфере образования, неактуальные нормативные правовые акты, либо нормативные правовые акты с некорректными названиями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 – при составлении отчета использованы соответствующие нормативные правовые акты в сфере образования, их названия и редакции указаны корректно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F56" w:rsidRPr="004B50A8" w:rsidTr="00FB50D6">
        <w:tc>
          <w:tcPr>
            <w:tcW w:w="576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819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Четкость, логичность изложения всех пунктов отчета, доступность к восприятию его содержания</w:t>
            </w:r>
          </w:p>
        </w:tc>
        <w:tc>
          <w:tcPr>
            <w:tcW w:w="1115" w:type="dxa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до 2 баллов</w:t>
            </w:r>
          </w:p>
        </w:tc>
        <w:tc>
          <w:tcPr>
            <w:tcW w:w="5103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0 – формулировки, используемые в отчете, размыты. Содержание проекта не доступно для восприятия, присутствуют значительные противоречия </w:t>
            </w: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1 – в отчете имеются незначительные нарушения и противоречия, что в целом не влияет на восприятие представленной информации</w:t>
            </w: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>2 – отчет составлен четко и лаконично. Содержание представленной информации доступно и понятно. Противоречий в отчете не выявлено</w:t>
            </w:r>
          </w:p>
        </w:tc>
        <w:tc>
          <w:tcPr>
            <w:tcW w:w="958" w:type="dxa"/>
          </w:tcPr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BB">
              <w:rPr>
                <w:rFonts w:ascii="Times New Roman" w:hAnsi="Times New Roman" w:cs="Times New Roman"/>
              </w:rPr>
              <w:t>Максимально возможное количество баллов по всем критериям</w:t>
            </w:r>
            <w:r w:rsidRPr="007F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F0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50A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751F56" w:rsidRPr="004B50A8" w:rsidTr="00FB50D6">
        <w:tc>
          <w:tcPr>
            <w:tcW w:w="9571" w:type="dxa"/>
            <w:gridSpan w:val="5"/>
          </w:tcPr>
          <w:p w:rsidR="00751F56" w:rsidRPr="004B50A8" w:rsidRDefault="00751F5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ИТГО:                                                                                                                               28 баллов</w:t>
            </w:r>
          </w:p>
        </w:tc>
      </w:tr>
    </w:tbl>
    <w:p w:rsidR="00751F56" w:rsidRDefault="00751F56" w:rsidP="0075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56" w:rsidRDefault="00751F56" w:rsidP="0075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0A8">
        <w:rPr>
          <w:rFonts w:ascii="Times New Roman" w:hAnsi="Times New Roman" w:cs="Times New Roman"/>
          <w:sz w:val="24"/>
          <w:szCs w:val="24"/>
        </w:rPr>
        <w:t xml:space="preserve">Итоговые диапазоны оценки отчетов о деятельности </w:t>
      </w:r>
      <w:r>
        <w:rPr>
          <w:rFonts w:ascii="Times New Roman" w:hAnsi="Times New Roman" w:cs="Times New Roman"/>
          <w:sz w:val="24"/>
          <w:szCs w:val="24"/>
        </w:rPr>
        <w:t>городских</w:t>
      </w:r>
      <w:r w:rsidRPr="004B50A8">
        <w:rPr>
          <w:rFonts w:ascii="Times New Roman" w:hAnsi="Times New Roman" w:cs="Times New Roman"/>
          <w:sz w:val="24"/>
          <w:szCs w:val="24"/>
        </w:rPr>
        <w:t xml:space="preserve"> инновационных площадок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1F56" w:rsidRDefault="00751F56" w:rsidP="0075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F0FBB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4B50A8">
        <w:rPr>
          <w:rFonts w:ascii="Times New Roman" w:hAnsi="Times New Roman" w:cs="Times New Roman"/>
          <w:sz w:val="24"/>
          <w:szCs w:val="24"/>
        </w:rPr>
        <w:t xml:space="preserve"> оценки деятельности федеральной инновационной площадки (от 24 до 32 баллов). Представленный отчет в большой степени отражает реализацию инновационной программы и выполнение обязательств согласно указанным в заявке на получение статуса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50A8">
        <w:rPr>
          <w:rFonts w:ascii="Times New Roman" w:hAnsi="Times New Roman" w:cs="Times New Roman"/>
          <w:sz w:val="24"/>
          <w:szCs w:val="24"/>
        </w:rPr>
        <w:t xml:space="preserve">ИП. В отчете представлена высокая значимость полученных результатов проекта (программы). Качество и содержание представленных материалов позволяют рекомендовать продление статуса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4B50A8">
        <w:rPr>
          <w:rFonts w:ascii="Times New Roman" w:hAnsi="Times New Roman" w:cs="Times New Roman"/>
          <w:sz w:val="24"/>
          <w:szCs w:val="24"/>
        </w:rPr>
        <w:t xml:space="preserve"> инновационной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56" w:rsidRDefault="00751F56" w:rsidP="0075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F0FBB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B50A8">
        <w:rPr>
          <w:rFonts w:ascii="Times New Roman" w:hAnsi="Times New Roman" w:cs="Times New Roman"/>
          <w:sz w:val="24"/>
          <w:szCs w:val="24"/>
        </w:rPr>
        <w:t xml:space="preserve"> оценки материалов деятельности федеральной 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50A8">
        <w:rPr>
          <w:rFonts w:ascii="Times New Roman" w:hAnsi="Times New Roman" w:cs="Times New Roman"/>
          <w:sz w:val="24"/>
          <w:szCs w:val="24"/>
        </w:rPr>
        <w:t xml:space="preserve">площадки (от 18 до 23 баллов). Представленный отчет частично соответствует требованиям по степени выполнения обязательств, указанных в заявке на получение статуса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50A8">
        <w:rPr>
          <w:rFonts w:ascii="Times New Roman" w:hAnsi="Times New Roman" w:cs="Times New Roman"/>
          <w:sz w:val="24"/>
          <w:szCs w:val="24"/>
        </w:rPr>
        <w:t xml:space="preserve">ИП. Продление статуса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4B50A8">
        <w:rPr>
          <w:rFonts w:ascii="Times New Roman" w:hAnsi="Times New Roman" w:cs="Times New Roman"/>
          <w:sz w:val="24"/>
          <w:szCs w:val="24"/>
        </w:rPr>
        <w:t xml:space="preserve"> инновационной площадки возможно при условии получения максимального количества баллов по содержательным показателям критериев оценки отчетов о деятельности федеральных инновационных площадок (не менее 18 баллов по показателям № 1.1–1.3, 2.2, 4.1–4.3). </w:t>
      </w:r>
    </w:p>
    <w:p w:rsidR="00751F56" w:rsidRPr="004B50A8" w:rsidRDefault="00751F56" w:rsidP="0075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027E">
        <w:rPr>
          <w:rFonts w:ascii="Times New Roman" w:hAnsi="Times New Roman" w:cs="Times New Roman"/>
          <w:b/>
          <w:sz w:val="24"/>
          <w:szCs w:val="24"/>
        </w:rPr>
        <w:t xml:space="preserve">Низкий уровень </w:t>
      </w:r>
      <w:r w:rsidRPr="004B50A8">
        <w:rPr>
          <w:rFonts w:ascii="Times New Roman" w:hAnsi="Times New Roman" w:cs="Times New Roman"/>
          <w:sz w:val="24"/>
          <w:szCs w:val="24"/>
        </w:rPr>
        <w:t xml:space="preserve">оценки материалов деятельности федеральной инновационной площадки (17 баллов и менее). Материалы отчета не раскрывают результативность реализации инновационной программы, не отражают выполнение мероприятий, запланированных в заявке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50A8">
        <w:rPr>
          <w:rFonts w:ascii="Times New Roman" w:hAnsi="Times New Roman" w:cs="Times New Roman"/>
          <w:sz w:val="24"/>
          <w:szCs w:val="24"/>
        </w:rPr>
        <w:t xml:space="preserve">ИП, не содержат фактов подтверждения деятельности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50A8">
        <w:rPr>
          <w:rFonts w:ascii="Times New Roman" w:hAnsi="Times New Roman" w:cs="Times New Roman"/>
          <w:sz w:val="24"/>
          <w:szCs w:val="24"/>
        </w:rPr>
        <w:t xml:space="preserve">ИП. Низкий уровень оценки не позволяет рекомендовать продление статуса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50A8">
        <w:rPr>
          <w:rFonts w:ascii="Times New Roman" w:hAnsi="Times New Roman" w:cs="Times New Roman"/>
          <w:sz w:val="24"/>
          <w:szCs w:val="24"/>
        </w:rPr>
        <w:t>ИП.</w:t>
      </w:r>
    </w:p>
    <w:p w:rsidR="00D02393" w:rsidRDefault="00D02393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D08DC" w:rsidRDefault="00751F56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>Дата составления отчета</w:t>
      </w:r>
      <w:r w:rsidR="009D08DC">
        <w:rPr>
          <w:rFonts w:ascii="Times New Roman" w:eastAsia="Calibri" w:hAnsi="Times New Roman" w:cs="Times New Roman"/>
          <w:sz w:val="24"/>
          <w:szCs w:val="24"/>
          <w:lang w:eastAsia="en-US"/>
        </w:rPr>
        <w:t>: 01.06.2021г.</w:t>
      </w: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08DC" w:rsidRDefault="009D08DC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1F56" w:rsidRPr="00D02393" w:rsidRDefault="00751F56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автора анализа</w:t>
      </w:r>
      <w:r w:rsidR="009D08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 </w:t>
      </w:r>
      <w:r w:rsidR="009D08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Н.Ю. Малахова</w:t>
      </w:r>
    </w:p>
    <w:p w:rsidR="009D08DC" w:rsidRDefault="009D08DC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1F56" w:rsidRPr="00D02393" w:rsidRDefault="00751F56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руководителя </w:t>
      </w:r>
    </w:p>
    <w:p w:rsidR="00751F56" w:rsidRPr="00D02393" w:rsidRDefault="00751F56" w:rsidP="00751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образовательного учреждения_______________________ </w:t>
      </w:r>
      <w:r w:rsidR="009D08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Н.Ю. Малахова</w:t>
      </w:r>
    </w:p>
    <w:p w:rsidR="00751F56" w:rsidRDefault="00751F56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51F56" w:rsidRDefault="00751F56" w:rsidP="00D0239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02393" w:rsidRDefault="00D02393" w:rsidP="00D02393">
      <w:r w:rsidRPr="004C67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D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2393"/>
    <w:rsid w:val="00751F56"/>
    <w:rsid w:val="009D08DC"/>
    <w:rsid w:val="00D0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3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0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393"/>
    <w:rPr>
      <w:b/>
      <w:bCs/>
    </w:rPr>
  </w:style>
  <w:style w:type="paragraph" w:customStyle="1" w:styleId="c8">
    <w:name w:val="c8"/>
    <w:basedOn w:val="a"/>
    <w:rsid w:val="00D0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23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23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239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2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2021-06-15T10:54:00Z</dcterms:created>
  <dcterms:modified xsi:type="dcterms:W3CDTF">2021-06-15T14:05:00Z</dcterms:modified>
</cp:coreProperties>
</file>